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ectionTitle"/>
      </w:pPr>
      <w:r>
        <w:t>第一节：当 AI 长出手脚——从回答问题到完成科研任务</w:t>
      </w:r>
    </w:p>
    <w:p>
      <w:r>
        <w:rPr>
          <w:rFonts w:ascii="Calibri" w:hAnsi="Calibri" w:eastAsia="Microsoft YaHei"/>
          <w:b w:val="0"/>
          <w:color w:val="000000"/>
          <w:sz w:val="22"/>
        </w:rPr>
        <w:t>多数人第一次使用 AI，是在对话框里输入一个问题，等待它给出一段答案。遇到整理文献、核对引用、分析数据或制作文件这样的任务，仍要自己在不同软件之间来回操作。编程智能体改变了这种分工：它像从对话框里走出来，坐到你的电脑前，在获得相应工具和权限后读取资料、检索证据、运行 Python 或 R、生成图表和文档，并检查最终结果。过去需要研究者反复切换工具才能完成的工作，现在可以交给它连续处理。</w:t>
      </w:r>
    </w:p>
    <w:p>
      <w:r>
        <w:rPr>
          <w:rFonts w:ascii="Calibri" w:hAnsi="Calibri" w:eastAsia="Microsoft YaHei"/>
          <w:b w:val="0"/>
          <w:color w:val="000000"/>
          <w:sz w:val="22"/>
        </w:rPr>
        <w:t>不过，能够接手更多工作，并不意味着它可以独立承担科研判断。编程智能体的核心仍是语言模型，底层通过多层计算，根据当前材料和前文估计接下来哪种输出最可能。搜索、代码和文件工具让它能够查证信息、执行分析，却不会让它自动理解什么研究问题最有价值，也不会替研究者承担错误结论的责任。研究方向、主要方法和关键结论仍需研究者确认；发现它理解偏了，也要及时纠正。</w:t>
      </w:r>
    </w:p>
    <w:p>
      <w:r>
        <w:rPr>
          <w:rFonts w:ascii="Calibri" w:hAnsi="Calibri" w:eastAsia="Microsoft YaHei"/>
          <w:b w:val="0"/>
          <w:color w:val="000000"/>
          <w:sz w:val="22"/>
        </w:rPr>
        <w:t>也正因为它能够真正行动，模糊要求造成的损失会比普通聊天更大。如果你只说“帮我把论文写好”，它就得自行猜测研究范围、证据标准、变量定义、分析方法和完成条件。一旦起点猜错，它就会在错误方向上持续检索、分析和写作，白白耗掉大量时间；部分付费智能体还会按输入输出的文字量或任务额度收费，错误越晚发现，花的钱越多，最后仍要推倒重来。</w:t>
      </w:r>
    </w:p>
    <w:p>
      <w:r>
        <w:rPr>
          <w:rFonts w:ascii="Calibri" w:hAnsi="Calibri" w:eastAsia="Microsoft YaHei"/>
          <w:b w:val="0"/>
          <w:color w:val="000000"/>
          <w:sz w:val="22"/>
        </w:rPr>
        <w:t>怎样既避免它一路跑偏，又不必把每个细枝末节都提前设计好？如果每一步都要由你规定，智能体就只剩照单执行，你并没有少做多少工作，也失去了用它提高效率的意义。更有效的做法是说清想得到什么结果、可以使用哪些材料、最后要交什么、哪些事情不能做，以及哪些决定必须先问你，再把检索、比较、计算和文件制作交给智能体安排。</w:t>
      </w:r>
    </w:p>
    <w:p>
      <w:r>
        <w:rPr>
          <w:rFonts w:ascii="Calibri" w:hAnsi="Calibri" w:eastAsia="Microsoft YaHei"/>
          <w:b w:val="0"/>
          <w:color w:val="000000"/>
          <w:sz w:val="22"/>
        </w:rPr>
        <w:t>第一次使用时，可以交给它一项足以看出能力差距、结果又能逐项检查的任务：</w:t>
      </w:r>
    </w:p>
    <w:p>
      <w:pPr>
        <w:pStyle w:val="TaskExample"/>
        <w:spacing w:before="160"/>
        <w:shd w:fill="F4F6F9"/>
      </w:pPr>
      <w:r>
        <w:rPr>
          <w:rFonts w:ascii="Calibri" w:hAnsi="Calibri" w:eastAsia="Microsoft YaHei"/>
          <w:b/>
          <w:color w:val="000000"/>
          <w:sz w:val="21"/>
        </w:rPr>
        <w:t>目标</w:t>
      </w:r>
    </w:p>
    <w:p>
      <w:pPr>
        <w:pStyle w:val="TaskExample"/>
        <w:shd w:fill="F4F6F9"/>
      </w:pPr>
      <w:r>
        <w:rPr>
          <w:rFonts w:ascii="Calibri" w:hAnsi="Calibri" w:eastAsia="Microsoft YaHei"/>
          <w:b w:val="0"/>
          <w:color w:val="000000"/>
          <w:sz w:val="21"/>
        </w:rPr>
        <w:t>基于“睡眠研究”文件夹中的论文、研究设想、变量说明和教学数据，制作一套关于“睡眠时长与学习表现”的初步研究扫描包，帮助我判断下一步值得研究什么。</w:t>
      </w:r>
    </w:p>
    <w:p>
      <w:pPr>
        <w:pStyle w:val="TaskExample"/>
        <w:shd w:fill="F4F6F9"/>
      </w:pPr>
      <w:r>
        <w:rPr>
          <w:rFonts w:ascii="Calibri" w:hAnsi="Calibri" w:eastAsia="Microsoft YaHei"/>
          <w:b/>
          <w:color w:val="000000"/>
          <w:sz w:val="21"/>
        </w:rPr>
        <w:t>材料</w:t>
      </w:r>
    </w:p>
    <w:p>
      <w:pPr>
        <w:pStyle w:val="TaskExample"/>
        <w:shd w:fill="F4F6F9"/>
      </w:pPr>
      <w:r>
        <w:rPr>
          <w:rFonts w:ascii="Calibri" w:hAnsi="Calibri" w:eastAsia="Microsoft YaHei"/>
          <w:b w:val="0"/>
          <w:color w:val="000000"/>
          <w:sz w:val="21"/>
        </w:rPr>
        <w:t>文件夹中包含20篇论文、《研究设想.md》、《变量说明.xlsx》和《教学数据.csv》。这些材料处于研究早期，尚未确定最终研究问题和主要分析方法。</w:t>
      </w:r>
    </w:p>
    <w:p>
      <w:pPr>
        <w:pStyle w:val="TaskExample"/>
        <w:shd w:fill="F4F6F9"/>
      </w:pPr>
      <w:r>
        <w:rPr>
          <w:rFonts w:ascii="Calibri" w:hAnsi="Calibri" w:eastAsia="Microsoft YaHei"/>
          <w:b/>
          <w:color w:val="000000"/>
          <w:sz w:val="21"/>
        </w:rPr>
        <w:t>交付结果</w:t>
      </w:r>
    </w:p>
    <w:p>
      <w:pPr>
        <w:pStyle w:val="TaskExample"/>
        <w:shd w:fill="F4F6F9"/>
      </w:pPr>
      <w:r>
        <w:rPr>
          <w:rFonts w:ascii="Calibri" w:hAnsi="Calibri" w:eastAsia="Microsoft YaHei"/>
          <w:b w:val="0"/>
          <w:color w:val="000000"/>
          <w:sz w:val="21"/>
        </w:rPr>
        <w:t>生成《证据矩阵.xlsx》，整理每篇论文的研究对象、样本量、研究设计、睡眠指标、学习指标、主要结果、局限及对应页码；生成《研究扫描报告.docx》，说明现有证据的一致之处、矛盾和缺口，并提出三个候选研究问题；检查教学数据的缺失值、异常值和变量范围，完成可以重新运行的探索性分析，保存代码、结果表和图；最后生成一份论文结构草案，把每个拟写结论对应到证据来源，并列出仍需研究者决定的问题。</w:t>
      </w:r>
    </w:p>
    <w:p>
      <w:pPr>
        <w:pStyle w:val="TaskExample"/>
        <w:shd w:fill="F4F6F9"/>
      </w:pPr>
      <w:r>
        <w:rPr>
          <w:rFonts w:ascii="Calibri" w:hAnsi="Calibri" w:eastAsia="Microsoft YaHei"/>
          <w:b/>
          <w:color w:val="000000"/>
          <w:sz w:val="21"/>
        </w:rPr>
        <w:t>不能做的事和需要确认的决定</w:t>
      </w:r>
    </w:p>
    <w:p>
      <w:pPr>
        <w:pStyle w:val="TaskExample"/>
        <w:spacing w:after="240"/>
        <w:shd w:fill="F4F6F9"/>
      </w:pPr>
      <w:r>
        <w:rPr>
          <w:rFonts w:ascii="Calibri" w:hAnsi="Calibri" w:eastAsia="Microsoft YaHei"/>
          <w:b w:val="0"/>
          <w:color w:val="000000"/>
          <w:sz w:val="21"/>
        </w:rPr>
        <w:t>不修改原始文件。文献结论必须标出来源和页码，外部检索得到的资料必须单独标明；无法核实的内容直接列入问题清单。严格区分已有文献发现、教学数据结果和智能体提出的建议，不把探索性结果写成正式研究结论。最终研究问题和主要分析方法等待研究者确认。</w:t>
      </w:r>
    </w:p>
    <w:p>
      <w:r>
        <w:rPr>
          <w:rFonts w:ascii="Calibri" w:hAnsi="Calibri" w:eastAsia="Microsoft YaHei"/>
          <w:b w:val="0"/>
          <w:color w:val="000000"/>
          <w:sz w:val="22"/>
        </w:rPr>
        <w:t>这份任务没有规定智能体必须先读哪篇论文、调用什么程序或按什么顺序工作，只说清了最终成果、不能做的事和必须先问你的决定。它仍有足够空间规划并执行任务，研究者也能检查它到底做对了什么。</w:t>
      </w:r>
    </w:p>
    <w:p>
      <w:r>
        <w:rPr>
          <w:rFonts w:ascii="Calibri" w:hAnsi="Calibri" w:eastAsia="Microsoft YaHei"/>
          <w:b w:val="0"/>
          <w:color w:val="000000"/>
          <w:sz w:val="22"/>
        </w:rPr>
        <w:t>如果连目标和交付物也暂时说不清，可以先借助一套会通过提问帮助智能体工作的固定方法。这样的可重复工作方法叫作 Skill，也就是“技能”；把多项技能和相关工具整理成可安装的一组功能，叫作插件。后文会先用 Superpowers 说明怎样澄清、计划、执行和核验任务，再用 Academic Research Suite 说明科研问题、证据、写作与审查怎样连接起来。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Microsoft YaHei"/>
        <w:color w:val="CCD2D8"/>
        <w:sz w:val="18"/>
      </w:rPr>
      <w:t>小Q讲AI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ind w:firstLine="440"/>
      <w:jc w:val="both"/>
    </w:pPr>
    <w:rPr>
      <w:rFonts w:ascii="Calibri" w:hAnsi="Calibri" w:eastAsia="Microsoft YaHei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Title">
    <w:name w:val="Section Title"/>
    <w:pPr>
      <w:keepNext/>
      <w:spacing w:before="0" w:after="320" w:line="240" w:lineRule="auto"/>
      <w:jc w:val="left"/>
    </w:pPr>
    <w:rPr>
      <w:rFonts w:ascii="Calibri" w:hAnsi="Calibri" w:eastAsia="Microsoft YaHei"/>
      <w:b/>
      <w:color w:val="1F4D78"/>
      <w:sz w:val="36"/>
    </w:rPr>
  </w:style>
  <w:style w:type="paragraph" w:customStyle="1" w:styleId="TaskExample">
    <w:name w:val="Task Example"/>
    <w:pPr>
      <w:spacing w:before="0" w:after="120" w:line="300" w:lineRule="auto"/>
      <w:ind w:left="403" w:right="144" w:firstLine="0"/>
      <w:jc w:val="left"/>
    </w:pPr>
    <w:rPr>
      <w:rFonts w:ascii="Calibri" w:hAnsi="Calibri" w:eastAsia="Microsoft YaHei"/>
      <w:b w:val="0"/>
      <w:color w:val="000000"/>
      <w:sz w:val="21"/>
    </w:rPr>
  </w:style>
  <w:style w:type="paragraph" w:customStyle="1" w:styleId="SourceNote">
    <w:name w:val="Source Note"/>
    <w:pPr>
      <w:spacing w:before="40" w:after="160" w:line="276" w:lineRule="auto"/>
      <w:ind w:firstLine="0"/>
      <w:jc w:val="left"/>
    </w:pPr>
    <w:rPr>
      <w:rFonts w:ascii="Calibri" w:hAnsi="Calibri" w:eastAsia="Microsoft YaHei"/>
      <w:b w:val="0"/>
      <w:color w:val="666666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第一节：当 AI 长出手脚——从回答问题到完成科研任务</dc:title>
  <dc:subject>科研智能体课程正文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